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0" w:before="0" w:lineRule="auto"/>
        <w:jc w:val="center"/>
        <w:rPr>
          <w:rFonts w:ascii="Montserrat" w:cs="Montserrat" w:eastAsia="Montserrat" w:hAnsi="Montserrat"/>
          <w:sz w:val="36"/>
          <w:szCs w:val="36"/>
        </w:rPr>
      </w:pPr>
      <w:bookmarkStart w:colFirst="0" w:colLast="0" w:name="_cgjhchpzkown" w:id="0"/>
      <w:bookmarkEnd w:id="0"/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SUPERA CUALQUIER </w:t>
      </w:r>
      <w:r w:rsidDel="00000000" w:rsidR="00000000" w:rsidRPr="00000000">
        <w:rPr>
          <w:rFonts w:ascii="Montserrat" w:cs="Montserrat" w:eastAsia="Montserrat" w:hAnsi="Montserrat"/>
          <w:i w:val="1"/>
          <w:sz w:val="30"/>
          <w:szCs w:val="30"/>
          <w:rtl w:val="0"/>
        </w:rPr>
        <w:t xml:space="preserve">CHALLENGE</w:t>
      </w:r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: 5 TIPS PARA MEJORAR TUS PASOS DE BAILE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Dejando de lado los memes,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fake news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y los piolines de tus tías, internet va llenándose de contenidos disruptivos, entre ellos, todo lo relacionado con la cultura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dance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, pues a través de los denominados “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challenges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” </w:t>
      </w:r>
      <w:r w:rsidDel="00000000" w:rsidR="00000000" w:rsidRPr="00000000">
        <w:rPr>
          <w:rFonts w:ascii="Open Sans SemiBold" w:cs="Open Sans SemiBold" w:eastAsia="Open Sans SemiBold" w:hAnsi="Open Sans SemiBold"/>
          <w:sz w:val="22"/>
          <w:szCs w:val="22"/>
          <w:rtl w:val="0"/>
        </w:rPr>
        <w:t xml:space="preserve">se han desprendido nuevas formas de interpretar o relacionarnos con nuestra música favorita, e incluso de interactuar con diferentes personas alrededor del mundo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5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E-girls, punks, rockabillies,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bichotas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y hasta metaleros, todos saben que hoy no hay canción o género musical que no tenga el potencial de convertirse en la próxima “gran cosa” de internet, y lo más probable es que todos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acabemos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realizando algún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challenge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, ya sea por gusto, por ganar un concurso o simplemente puro desmadre.</w:t>
      </w:r>
    </w:p>
    <w:p w:rsidR="00000000" w:rsidDel="00000000" w:rsidP="00000000" w:rsidRDefault="00000000" w:rsidRPr="00000000" w14:paraId="00000007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Lo mejor es estar preparado para cuando llegue el momento. Por ello </w:t>
      </w:r>
      <w:hyperlink r:id="rId6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YOTELCO+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la app de telefonía y entretenimiento que te regala </w:t>
      </w:r>
      <w:r w:rsidDel="00000000" w:rsidR="00000000" w:rsidRPr="00000000">
        <w:rPr>
          <w:rFonts w:ascii="Open Sans SemiBold" w:cs="Open Sans SemiBold" w:eastAsia="Open Sans SemiBold" w:hAnsi="Open Sans SemiBold"/>
          <w:sz w:val="22"/>
          <w:szCs w:val="22"/>
          <w:rtl w:val="0"/>
        </w:rPr>
        <w:t xml:space="preserve">8 meses gratuitos de internet, además de llamadas ilimitadas al </w:t>
      </w:r>
      <w:hyperlink r:id="rId7">
        <w:r w:rsidDel="00000000" w:rsidR="00000000" w:rsidRPr="00000000">
          <w:rPr>
            <w:rFonts w:ascii="Open Sans SemiBold" w:cs="Open Sans SemiBold" w:eastAsia="Open Sans SemiBold" w:hAnsi="Open Sans SemiBold"/>
            <w:color w:val="1155cc"/>
            <w:sz w:val="22"/>
            <w:szCs w:val="22"/>
            <w:u w:val="single"/>
            <w:rtl w:val="0"/>
          </w:rPr>
          <w:t xml:space="preserve">pedir tu SIM</w:t>
        </w:r>
      </w:hyperlink>
      <w:r w:rsidDel="00000000" w:rsidR="00000000" w:rsidRPr="00000000">
        <w:rPr>
          <w:rFonts w:ascii="Open Sans SemiBold" w:cs="Open Sans SemiBold" w:eastAsia="Open Sans SemiBold" w:hAnsi="Open Sans SemiBold"/>
          <w:sz w:val="22"/>
          <w:szCs w:val="22"/>
          <w:rtl w:val="0"/>
        </w:rPr>
        <w:t xml:space="preserve"> y transferir tu número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, ha creado una guía para ayudarte a mejorar tus habilidades ‘dancísticas’ y superar cualquier challenge en 5 sencillos pasos: </w:t>
      </w:r>
    </w:p>
    <w:p w:rsidR="00000000" w:rsidDel="00000000" w:rsidP="00000000" w:rsidRDefault="00000000" w:rsidRPr="00000000" w14:paraId="00000009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PASO 1 - ELIGE TU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VIBE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Aunque no lo creas, cualquier canción de cualquier estilo puede bailarse, por ello es importante que dejes atrás los prejuicios acerca de los géneros y comiences a explorar otros sonidos. Toma en cuenta que cada canción nos hace vibrar de maneras distintas por lo que experimentar es un buen comienzo para escoger el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vibe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adecuado.</w:t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PASO 2 - NO DEJES DE SEGUIR EL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BEAT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Si aún piensas que bailar es algo sencillo, lo cierto es que requiere de una gran capacidad de concentración, fuerza y coordinación. Para rifarse en la pista de baile, el secreto está en no perder el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beat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, ya que nos marca los tiempos y nos guía para saber los siguientes pasos en una coreografía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PASO 3 - DEJA QUE LA MÚSICA INVADA TU MENTE </w:t>
      </w:r>
    </w:p>
    <w:p w:rsidR="00000000" w:rsidDel="00000000" w:rsidP="00000000" w:rsidRDefault="00000000" w:rsidRPr="00000000" w14:paraId="00000011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Si ya estás acoplado con los tiempos y el ritmo, lo siguiente es dejar llevar tu cuerpo a través de la melodía de la canción.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Escucha la música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e identifica las pausas y los momentos más emocionantes. No la pienses tanto para empezar a moverte, deja que fluya la música con tu movimiento corporal.</w:t>
      </w:r>
    </w:p>
    <w:p w:rsidR="00000000" w:rsidDel="00000000" w:rsidP="00000000" w:rsidRDefault="00000000" w:rsidRPr="00000000" w14:paraId="00000012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PASO 4 - ¡ATRÉVETE A LO NUEVO!</w:t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Bien, ya estás más suelto, y quizás ahora tengas más confianza de mover ese cuerpecito que Dios te dio. Intenta hacer pasos cada vez más complicados como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splits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o piruetas, y atrévete a reinterpretar algunas de las rutinas más icónicas con tu propio estilo.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PASO 5 - COMPARTELO CON EL MUNDO</w:t>
      </w:r>
    </w:p>
    <w:p w:rsidR="00000000" w:rsidDel="00000000" w:rsidP="00000000" w:rsidRDefault="00000000" w:rsidRPr="00000000" w14:paraId="0000001A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Ahora que estás más cerca de convertirte en una mente maestra del baile, el último paso es compartir con el mundo tu talento para inspirar a alguien más a expresarse mediante la música y el movimiento. Comienza a buscar desafíos, verás que poco a poco la cultura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dance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te permitirá conectar con nuevas personas, propuestas, lugares y sonidos.</w:t>
      </w:r>
    </w:p>
    <w:p w:rsidR="00000000" w:rsidDel="00000000" w:rsidP="00000000" w:rsidRDefault="00000000" w:rsidRPr="00000000" w14:paraId="0000001B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Bailar se vuelve lo tuyo cuando encuentras tu propio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vibe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y dejas que tus sentidos te lleven por la música que más amas. Sea cual sea tu estilo, inténtalo, ¡y rompe las redes con tus mejores pasos!</w:t>
      </w:r>
    </w:p>
    <w:p w:rsidR="00000000" w:rsidDel="00000000" w:rsidP="00000000" w:rsidRDefault="00000000" w:rsidRPr="00000000" w14:paraId="0000001D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Rule="auto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Rule="auto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080" w:top="2160" w:left="1440" w:right="144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943600" cy="24555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455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2562225</wp:posOffset>
          </wp:positionH>
          <wp:positionV relativeFrom="paragraph">
            <wp:posOffset>-9524</wp:posOffset>
          </wp:positionV>
          <wp:extent cx="822960" cy="822960"/>
          <wp:effectExtent b="0" l="0" r="0" t="0"/>
          <wp:wrapTopAndBottom distB="0" dist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Arial" w:cs="Arial" w:eastAsia="Arial" w:hAnsi="Arial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yotelco.com/" TargetMode="External"/><Relationship Id="rId7" Type="http://schemas.openxmlformats.org/officeDocument/2006/relationships/hyperlink" Target="https://www.yotelco.com/si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OpenSansSemiBold-regular.ttf"/><Relationship Id="rId6" Type="http://schemas.openxmlformats.org/officeDocument/2006/relationships/font" Target="fonts/OpenSansSemiBold-bold.ttf"/><Relationship Id="rId7" Type="http://schemas.openxmlformats.org/officeDocument/2006/relationships/font" Target="fonts/OpenSansSemiBold-italic.ttf"/><Relationship Id="rId8" Type="http://schemas.openxmlformats.org/officeDocument/2006/relationships/font" Target="fonts/OpenSansSemiBol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